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1815" w14:textId="77777777" w:rsidR="005B5E9A" w:rsidRDefault="005B5E9A" w:rsidP="00547EE5">
      <w:pPr>
        <w:jc w:val="center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 xml:space="preserve">Инструкция по оформлению </w:t>
      </w:r>
    </w:p>
    <w:p w14:paraId="545E094E" w14:textId="77777777" w:rsidR="001613ED" w:rsidRPr="001613ED" w:rsidRDefault="005B5E9A" w:rsidP="00547EE5">
      <w:pPr>
        <w:jc w:val="center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>Экспертного заключения</w:t>
      </w:r>
      <w:r w:rsidR="00547EE5" w:rsidRPr="00547EE5">
        <w:rPr>
          <w:b/>
          <w:color w:val="2E74B5" w:themeColor="accent1" w:themeShade="BF"/>
          <w:sz w:val="26"/>
          <w:szCs w:val="26"/>
        </w:rPr>
        <w:t xml:space="preserve"> </w:t>
      </w:r>
      <w:r w:rsidR="00547EE5" w:rsidRPr="001613ED">
        <w:rPr>
          <w:b/>
          <w:color w:val="2E74B5" w:themeColor="accent1" w:themeShade="BF"/>
          <w:sz w:val="26"/>
          <w:szCs w:val="26"/>
        </w:rPr>
        <w:t>Комиссии внутреннего экспортного контроля</w:t>
      </w:r>
      <w:r w:rsidR="00AE1700" w:rsidRPr="001613ED">
        <w:rPr>
          <w:b/>
          <w:color w:val="2E74B5" w:themeColor="accent1" w:themeShade="BF"/>
          <w:sz w:val="26"/>
          <w:szCs w:val="26"/>
        </w:rPr>
        <w:t xml:space="preserve"> </w:t>
      </w:r>
    </w:p>
    <w:p w14:paraId="5263BFDC" w14:textId="7E13B044" w:rsidR="00547EE5" w:rsidRDefault="00AE1700" w:rsidP="00547EE5">
      <w:pPr>
        <w:jc w:val="center"/>
        <w:rPr>
          <w:b/>
          <w:color w:val="2E74B5" w:themeColor="accent1" w:themeShade="BF"/>
          <w:sz w:val="26"/>
          <w:szCs w:val="26"/>
        </w:rPr>
      </w:pPr>
      <w:r w:rsidRPr="001613ED">
        <w:rPr>
          <w:b/>
          <w:color w:val="2E74B5" w:themeColor="accent1" w:themeShade="BF"/>
          <w:sz w:val="26"/>
          <w:szCs w:val="26"/>
        </w:rPr>
        <w:t>(экспортное</w:t>
      </w:r>
      <w:r w:rsidR="006173F7" w:rsidRPr="001613ED">
        <w:rPr>
          <w:b/>
          <w:color w:val="2E74B5" w:themeColor="accent1" w:themeShade="BF"/>
          <w:sz w:val="26"/>
          <w:szCs w:val="26"/>
        </w:rPr>
        <w:t xml:space="preserve"> заключение</w:t>
      </w:r>
      <w:r w:rsidRPr="001613ED">
        <w:rPr>
          <w:b/>
          <w:color w:val="2E74B5" w:themeColor="accent1" w:themeShade="BF"/>
          <w:sz w:val="26"/>
          <w:szCs w:val="26"/>
        </w:rPr>
        <w:t>)</w:t>
      </w:r>
    </w:p>
    <w:p w14:paraId="57C439DB" w14:textId="77777777" w:rsidR="00547EE5" w:rsidRPr="00547EE5" w:rsidRDefault="00547EE5" w:rsidP="00547EE5">
      <w:pPr>
        <w:jc w:val="both"/>
        <w:rPr>
          <w:b/>
          <w:color w:val="2E74B5" w:themeColor="accent1" w:themeShade="BF"/>
          <w:sz w:val="24"/>
          <w:szCs w:val="24"/>
        </w:rPr>
      </w:pPr>
    </w:p>
    <w:p w14:paraId="1DEC65B8" w14:textId="399459A2" w:rsidR="00547EE5" w:rsidRPr="003C18B4" w:rsidRDefault="00547EE5" w:rsidP="003C18B4">
      <w:pPr>
        <w:pStyle w:val="ListParagraph"/>
        <w:numPr>
          <w:ilvl w:val="1"/>
          <w:numId w:val="9"/>
        </w:numPr>
        <w:jc w:val="both"/>
        <w:rPr>
          <w:b/>
          <w:color w:val="2E74B5" w:themeColor="accent1" w:themeShade="BF"/>
          <w:sz w:val="24"/>
          <w:szCs w:val="24"/>
        </w:rPr>
      </w:pPr>
      <w:r w:rsidRPr="003C18B4">
        <w:rPr>
          <w:b/>
          <w:color w:val="2E74B5" w:themeColor="accent1" w:themeShade="BF"/>
          <w:sz w:val="24"/>
          <w:szCs w:val="24"/>
        </w:rPr>
        <w:t>Нормативное обоснование</w:t>
      </w:r>
    </w:p>
    <w:p w14:paraId="1107118C" w14:textId="77777777" w:rsidR="00547EE5" w:rsidRDefault="00547EE5" w:rsidP="00547EE5">
      <w:pPr>
        <w:spacing w:after="0" w:line="240" w:lineRule="auto"/>
        <w:ind w:firstLine="709"/>
        <w:jc w:val="both"/>
        <w:rPr>
          <w:sz w:val="24"/>
          <w:szCs w:val="24"/>
        </w:rPr>
      </w:pPr>
      <w:r w:rsidRPr="00547EE5">
        <w:rPr>
          <w:sz w:val="24"/>
          <w:szCs w:val="24"/>
        </w:rPr>
        <w:t xml:space="preserve">В целях соблюдения требований Федерального </w:t>
      </w:r>
      <w:r>
        <w:rPr>
          <w:sz w:val="24"/>
          <w:szCs w:val="24"/>
        </w:rPr>
        <w:t xml:space="preserve">закона "Об экспортном контроле" </w:t>
      </w:r>
      <w:r w:rsidRPr="00547EE5">
        <w:rPr>
          <w:sz w:val="24"/>
          <w:szCs w:val="24"/>
        </w:rPr>
        <w:t xml:space="preserve">№ 183-ФЗ от 18.07.1999 г. международная научная и образовательная деятельность ТУСУРа регулируется Положением о </w:t>
      </w:r>
      <w:r>
        <w:rPr>
          <w:sz w:val="24"/>
          <w:szCs w:val="24"/>
        </w:rPr>
        <w:t>Комиссии внутреннего экспортного контроля.</w:t>
      </w:r>
    </w:p>
    <w:p w14:paraId="5738E932" w14:textId="77777777" w:rsidR="005B5E9A" w:rsidRDefault="00547EE5" w:rsidP="00400E84">
      <w:pPr>
        <w:spacing w:after="0" w:line="240" w:lineRule="auto"/>
        <w:ind w:firstLine="709"/>
        <w:jc w:val="both"/>
        <w:rPr>
          <w:sz w:val="24"/>
          <w:szCs w:val="24"/>
        </w:rPr>
      </w:pPr>
      <w:r w:rsidRPr="00547EE5">
        <w:rPr>
          <w:sz w:val="24"/>
          <w:szCs w:val="24"/>
        </w:rPr>
        <w:t>На основании указанного Положения вся научно-техническая документация, предназначенная к открытому опубликованию (статьи в зарубежные журналы, доклады на международных мероприятиях</w:t>
      </w:r>
      <w:r w:rsidR="005B5E9A">
        <w:rPr>
          <w:sz w:val="24"/>
          <w:szCs w:val="24"/>
        </w:rPr>
        <w:t xml:space="preserve"> и </w:t>
      </w:r>
      <w:r w:rsidR="009E39C4">
        <w:rPr>
          <w:sz w:val="24"/>
          <w:szCs w:val="24"/>
        </w:rPr>
        <w:t>другие результаты научно-исследовательской деятельности</w:t>
      </w:r>
      <w:r w:rsidR="00400E84">
        <w:rPr>
          <w:sz w:val="24"/>
          <w:szCs w:val="24"/>
        </w:rPr>
        <w:t>, перечисленные в п. 3.4 Положения о Комиссии внутреннего экспортного контроля Томского государственного университета систем управления и радиоэлектроники, утв. Приказом ректора от 23.06.2015 г. № 299 (</w:t>
      </w:r>
      <w:r w:rsidR="00400E84" w:rsidRPr="00400E84">
        <w:rPr>
          <w:i/>
          <w:sz w:val="24"/>
          <w:szCs w:val="24"/>
        </w:rPr>
        <w:t>ссылка на Положение приведена ниже</w:t>
      </w:r>
      <w:r w:rsidR="00400E84">
        <w:rPr>
          <w:sz w:val="24"/>
          <w:szCs w:val="24"/>
        </w:rPr>
        <w:t>)</w:t>
      </w:r>
      <w:r w:rsidRPr="00547EE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547EE5">
        <w:rPr>
          <w:sz w:val="24"/>
          <w:szCs w:val="24"/>
        </w:rPr>
        <w:t>должна проходить обязательную процедуру идентификационной эксперти</w:t>
      </w:r>
      <w:r w:rsidR="00DF452A">
        <w:rPr>
          <w:sz w:val="24"/>
          <w:szCs w:val="24"/>
        </w:rPr>
        <w:t>зы</w:t>
      </w:r>
      <w:r w:rsidRPr="00547EE5">
        <w:rPr>
          <w:sz w:val="24"/>
          <w:szCs w:val="24"/>
        </w:rPr>
        <w:t xml:space="preserve">. </w:t>
      </w:r>
    </w:p>
    <w:p w14:paraId="3D570BFD" w14:textId="77777777" w:rsidR="005B5E9A" w:rsidRPr="00175C4A" w:rsidRDefault="005B5E9A" w:rsidP="005B5E9A">
      <w:pPr>
        <w:spacing w:after="0" w:line="240" w:lineRule="auto"/>
        <w:ind w:firstLine="709"/>
        <w:jc w:val="both"/>
        <w:rPr>
          <w:sz w:val="24"/>
          <w:szCs w:val="24"/>
        </w:rPr>
      </w:pPr>
      <w:r w:rsidRPr="00175C4A">
        <w:rPr>
          <w:sz w:val="24"/>
          <w:szCs w:val="24"/>
        </w:rPr>
        <w:t xml:space="preserve">Со всеми необходимыми документами по </w:t>
      </w:r>
      <w:r w:rsidR="00DF452A">
        <w:rPr>
          <w:sz w:val="24"/>
          <w:szCs w:val="24"/>
        </w:rPr>
        <w:t xml:space="preserve">внутреннему </w:t>
      </w:r>
      <w:r w:rsidRPr="00175C4A">
        <w:rPr>
          <w:sz w:val="24"/>
          <w:szCs w:val="24"/>
        </w:rPr>
        <w:t xml:space="preserve">экспортному контролю можно ознакомиться: </w:t>
      </w:r>
    </w:p>
    <w:p w14:paraId="4F73C72B" w14:textId="77777777" w:rsidR="005B5E9A" w:rsidRDefault="003C18B4" w:rsidP="005B5E9A">
      <w:pPr>
        <w:pStyle w:val="ListParagraph"/>
        <w:rPr>
          <w:rStyle w:val="Hyperlink"/>
          <w:sz w:val="24"/>
          <w:szCs w:val="24"/>
        </w:rPr>
      </w:pPr>
      <w:hyperlink r:id="rId5" w:history="1">
        <w:r w:rsidR="005B5E9A" w:rsidRPr="00175C4A">
          <w:rPr>
            <w:rStyle w:val="Hyperlink"/>
            <w:sz w:val="24"/>
            <w:szCs w:val="24"/>
          </w:rPr>
          <w:t>https://tusur.ru/ru/sotrudnichestvo/mezhdunarodnaya-konkurentosposobnost</w:t>
        </w:r>
      </w:hyperlink>
      <w:r w:rsidR="005B5E9A">
        <w:rPr>
          <w:rStyle w:val="Hyperlink"/>
          <w:sz w:val="24"/>
          <w:szCs w:val="24"/>
        </w:rPr>
        <w:t xml:space="preserve"> </w:t>
      </w:r>
    </w:p>
    <w:p w14:paraId="27ACA9CB" w14:textId="77777777" w:rsidR="005B5E9A" w:rsidRDefault="005B5E9A" w:rsidP="005B5E9A">
      <w:pPr>
        <w:pStyle w:val="ListParagrap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(в подразделе: экспортный контроль)</w:t>
      </w:r>
    </w:p>
    <w:p w14:paraId="25FA9D2D" w14:textId="77777777" w:rsidR="00547EE5" w:rsidRDefault="00547EE5" w:rsidP="00547EE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1A6C8551" w14:textId="77777777" w:rsidR="00547EE5" w:rsidRDefault="00547EE5" w:rsidP="00547EE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0433038" w14:textId="323C0A73" w:rsidR="003049EF" w:rsidRPr="003C18B4" w:rsidRDefault="00175C4A" w:rsidP="003C18B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C18B4">
        <w:rPr>
          <w:b/>
          <w:color w:val="2E74B5" w:themeColor="accent1" w:themeShade="BF"/>
          <w:sz w:val="24"/>
          <w:szCs w:val="24"/>
        </w:rPr>
        <w:t>Алгоритм</w:t>
      </w:r>
      <w:r w:rsidR="003049EF" w:rsidRPr="003C18B4">
        <w:rPr>
          <w:b/>
          <w:color w:val="2E74B5" w:themeColor="accent1" w:themeShade="BF"/>
          <w:sz w:val="24"/>
          <w:szCs w:val="24"/>
        </w:rPr>
        <w:t xml:space="preserve"> регистрации</w:t>
      </w:r>
      <w:r w:rsidR="00547EE5" w:rsidRPr="003C18B4">
        <w:rPr>
          <w:b/>
          <w:color w:val="2E74B5" w:themeColor="accent1" w:themeShade="BF"/>
          <w:sz w:val="24"/>
          <w:szCs w:val="24"/>
        </w:rPr>
        <w:t xml:space="preserve"> </w:t>
      </w:r>
      <w:r w:rsidR="004F1AC5" w:rsidRPr="003C18B4">
        <w:rPr>
          <w:b/>
          <w:color w:val="2E74B5" w:themeColor="accent1" w:themeShade="BF"/>
          <w:sz w:val="24"/>
          <w:szCs w:val="24"/>
        </w:rPr>
        <w:t>Экспертного заключения</w:t>
      </w:r>
      <w:r w:rsidR="005A3C0E" w:rsidRPr="003C18B4">
        <w:rPr>
          <w:b/>
          <w:color w:val="2E74B5" w:themeColor="accent1" w:themeShade="BF"/>
          <w:sz w:val="24"/>
          <w:szCs w:val="24"/>
        </w:rPr>
        <w:t xml:space="preserve"> Комиссии внутреннего экспортного контроля (экспортное</w:t>
      </w:r>
      <w:r w:rsidR="00752872" w:rsidRPr="003C18B4">
        <w:rPr>
          <w:b/>
          <w:color w:val="2E74B5" w:themeColor="accent1" w:themeShade="BF"/>
          <w:sz w:val="24"/>
          <w:szCs w:val="24"/>
        </w:rPr>
        <w:t xml:space="preserve"> заключение</w:t>
      </w:r>
      <w:r w:rsidR="005A3C0E" w:rsidRPr="003C18B4">
        <w:rPr>
          <w:b/>
          <w:color w:val="2E74B5" w:themeColor="accent1" w:themeShade="BF"/>
          <w:sz w:val="24"/>
          <w:szCs w:val="24"/>
        </w:rPr>
        <w:t>)</w:t>
      </w:r>
    </w:p>
    <w:p w14:paraId="3C9DAC3C" w14:textId="77777777" w:rsidR="00175C4A" w:rsidRPr="00547EE5" w:rsidRDefault="00175C4A">
      <w:pPr>
        <w:rPr>
          <w:sz w:val="24"/>
          <w:szCs w:val="24"/>
        </w:rPr>
      </w:pPr>
    </w:p>
    <w:p w14:paraId="07E5561D" w14:textId="53A8BC0C" w:rsidR="005B5E9A" w:rsidRPr="005B5E9A" w:rsidRDefault="000537A6" w:rsidP="005B5E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Скачать</w:t>
      </w:r>
      <w:r w:rsidR="005B5E9A">
        <w:rPr>
          <w:sz w:val="24"/>
          <w:szCs w:val="24"/>
        </w:rPr>
        <w:t xml:space="preserve"> форму</w:t>
      </w:r>
      <w:r w:rsidR="00175C4A" w:rsidRPr="00175C4A">
        <w:rPr>
          <w:sz w:val="24"/>
          <w:szCs w:val="24"/>
        </w:rPr>
        <w:t xml:space="preserve"> </w:t>
      </w:r>
      <w:r w:rsidR="003812A4">
        <w:rPr>
          <w:sz w:val="24"/>
          <w:szCs w:val="24"/>
        </w:rPr>
        <w:t>Экспертного заключения Комис</w:t>
      </w:r>
      <w:r w:rsidR="00481DE1">
        <w:rPr>
          <w:sz w:val="24"/>
          <w:szCs w:val="24"/>
        </w:rPr>
        <w:t>сии внутреннего экспортного кон</w:t>
      </w:r>
      <w:r w:rsidR="003812A4">
        <w:rPr>
          <w:sz w:val="24"/>
          <w:szCs w:val="24"/>
        </w:rPr>
        <w:t>троля</w:t>
      </w:r>
      <w:r w:rsidR="00175C4A" w:rsidRPr="00175C4A">
        <w:rPr>
          <w:sz w:val="24"/>
          <w:szCs w:val="24"/>
        </w:rPr>
        <w:t xml:space="preserve"> (дл</w:t>
      </w:r>
      <w:r>
        <w:rPr>
          <w:sz w:val="24"/>
          <w:szCs w:val="24"/>
        </w:rPr>
        <w:t>я научных публикаций) и оформить</w:t>
      </w:r>
      <w:r w:rsidR="005B5E9A">
        <w:rPr>
          <w:sz w:val="24"/>
          <w:szCs w:val="24"/>
        </w:rPr>
        <w:t xml:space="preserve"> е</w:t>
      </w:r>
      <w:r w:rsidR="00A4713D">
        <w:rPr>
          <w:sz w:val="24"/>
          <w:szCs w:val="24"/>
        </w:rPr>
        <w:t>е</w:t>
      </w:r>
      <w:r w:rsidR="005B5E9A">
        <w:rPr>
          <w:sz w:val="24"/>
          <w:szCs w:val="24"/>
        </w:rPr>
        <w:t xml:space="preserve"> в соответствие с формой</w:t>
      </w:r>
      <w:r w:rsidR="003C6D5C">
        <w:rPr>
          <w:sz w:val="24"/>
          <w:szCs w:val="24"/>
        </w:rPr>
        <w:t>.</w:t>
      </w:r>
    </w:p>
    <w:p w14:paraId="0425419F" w14:textId="77777777" w:rsidR="005B5E9A" w:rsidRPr="005B5E9A" w:rsidRDefault="00C92426" w:rsidP="005B5E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5B5E9A">
        <w:rPr>
          <w:sz w:val="24"/>
          <w:szCs w:val="24"/>
        </w:rPr>
        <w:t>Подписать и утвердить заключение о возможности открытого опубликования (эк</w:t>
      </w:r>
      <w:r w:rsidR="005B5E9A" w:rsidRPr="005B5E9A">
        <w:rPr>
          <w:sz w:val="24"/>
          <w:szCs w:val="24"/>
        </w:rPr>
        <w:t xml:space="preserve">спертное заключение) (смотрите </w:t>
      </w:r>
      <w:r w:rsidR="005B5E9A" w:rsidRPr="005B5E9A">
        <w:rPr>
          <w:b/>
          <w:color w:val="2E74B5" w:themeColor="accent1" w:themeShade="BF"/>
          <w:sz w:val="24"/>
          <w:szCs w:val="24"/>
        </w:rPr>
        <w:t xml:space="preserve">инструкцию по оформлению заключения о возможности открытого опубликования). </w:t>
      </w:r>
    </w:p>
    <w:p w14:paraId="24533540" w14:textId="77777777" w:rsidR="00B748CE" w:rsidRPr="00B748CE" w:rsidRDefault="00175C4A" w:rsidP="005B5E9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5B5E9A">
        <w:rPr>
          <w:sz w:val="24"/>
          <w:szCs w:val="24"/>
        </w:rPr>
        <w:t xml:space="preserve">Подписать </w:t>
      </w:r>
      <w:r w:rsidR="00481DE1">
        <w:rPr>
          <w:sz w:val="24"/>
          <w:szCs w:val="24"/>
        </w:rPr>
        <w:t>Экспертное заключение Комиссии внутреннего экспортного контроля</w:t>
      </w:r>
      <w:r w:rsidR="00481DE1" w:rsidRPr="005B5E9A">
        <w:rPr>
          <w:sz w:val="24"/>
          <w:szCs w:val="24"/>
        </w:rPr>
        <w:t xml:space="preserve"> </w:t>
      </w:r>
      <w:r w:rsidR="002C15AA">
        <w:rPr>
          <w:sz w:val="24"/>
          <w:szCs w:val="24"/>
        </w:rPr>
        <w:t>(2 экземпляра + 1 копия</w:t>
      </w:r>
      <w:r w:rsidRPr="0048266B">
        <w:rPr>
          <w:sz w:val="24"/>
          <w:szCs w:val="24"/>
        </w:rPr>
        <w:t xml:space="preserve"> статьи</w:t>
      </w:r>
      <w:r w:rsidR="002C15AA">
        <w:rPr>
          <w:sz w:val="24"/>
          <w:szCs w:val="24"/>
        </w:rPr>
        <w:t>, подписанной</w:t>
      </w:r>
      <w:r w:rsidR="00C918EC">
        <w:rPr>
          <w:sz w:val="24"/>
          <w:szCs w:val="24"/>
        </w:rPr>
        <w:t xml:space="preserve"> авторами; в случае статьи на английском языке обязательно предоставлять перевод</w:t>
      </w:r>
      <w:r w:rsidR="00596E9D">
        <w:rPr>
          <w:sz w:val="24"/>
          <w:szCs w:val="24"/>
        </w:rPr>
        <w:t xml:space="preserve"> статьи</w:t>
      </w:r>
      <w:r w:rsidR="00C918EC">
        <w:rPr>
          <w:sz w:val="24"/>
          <w:szCs w:val="24"/>
        </w:rPr>
        <w:t xml:space="preserve"> на русском</w:t>
      </w:r>
      <w:r w:rsidR="00596E9D">
        <w:rPr>
          <w:sz w:val="24"/>
          <w:szCs w:val="24"/>
        </w:rPr>
        <w:t xml:space="preserve"> языке</w:t>
      </w:r>
      <w:r w:rsidR="00C918EC">
        <w:rPr>
          <w:sz w:val="24"/>
          <w:szCs w:val="24"/>
        </w:rPr>
        <w:t>, также подписанный всеми авторами</w:t>
      </w:r>
      <w:r w:rsidRPr="0048266B">
        <w:rPr>
          <w:sz w:val="24"/>
          <w:szCs w:val="24"/>
        </w:rPr>
        <w:t xml:space="preserve">) у </w:t>
      </w:r>
      <w:r w:rsidRPr="00B748CE">
        <w:rPr>
          <w:sz w:val="24"/>
          <w:szCs w:val="24"/>
          <w:u w:val="single"/>
        </w:rPr>
        <w:t>руководителя Вашего структурного подразделения и у эксперта</w:t>
      </w:r>
      <w:r w:rsidR="00B748CE">
        <w:rPr>
          <w:sz w:val="24"/>
          <w:szCs w:val="24"/>
          <w:u w:val="single"/>
        </w:rPr>
        <w:t xml:space="preserve"> (руководителя экспертной группы)</w:t>
      </w:r>
      <w:r w:rsidRPr="00B748CE">
        <w:rPr>
          <w:sz w:val="24"/>
          <w:szCs w:val="24"/>
          <w:u w:val="single"/>
        </w:rPr>
        <w:t xml:space="preserve">. </w:t>
      </w:r>
    </w:p>
    <w:p w14:paraId="272E8C7A" w14:textId="20E62168" w:rsidR="00BA13FE" w:rsidRPr="00F242A7" w:rsidRDefault="00BA13FE" w:rsidP="00BA13FE">
      <w:pPr>
        <w:pStyle w:val="ListParagraph"/>
        <w:ind w:left="1440"/>
        <w:rPr>
          <w:sz w:val="24"/>
          <w:szCs w:val="24"/>
        </w:rPr>
      </w:pPr>
      <w:r w:rsidRPr="00F242A7">
        <w:rPr>
          <w:sz w:val="24"/>
          <w:szCs w:val="24"/>
        </w:rPr>
        <w:t>П. 2 и п. 3: Заключение о возможности открытого опубликования (</w:t>
      </w:r>
      <w:r w:rsidRPr="00F242A7">
        <w:rPr>
          <w:i/>
          <w:color w:val="0070C0"/>
          <w:sz w:val="24"/>
          <w:szCs w:val="24"/>
        </w:rPr>
        <w:t>экспертное</w:t>
      </w:r>
      <w:r w:rsidR="00752872" w:rsidRPr="00F242A7">
        <w:rPr>
          <w:i/>
          <w:color w:val="0070C0"/>
          <w:sz w:val="24"/>
          <w:szCs w:val="24"/>
        </w:rPr>
        <w:t xml:space="preserve"> заключение</w:t>
      </w:r>
      <w:r w:rsidRPr="00F242A7">
        <w:rPr>
          <w:sz w:val="24"/>
          <w:szCs w:val="24"/>
        </w:rPr>
        <w:t xml:space="preserve">) </w:t>
      </w:r>
      <w:r w:rsidR="009E1ACB" w:rsidRPr="00F242A7">
        <w:rPr>
          <w:sz w:val="24"/>
          <w:szCs w:val="24"/>
        </w:rPr>
        <w:t xml:space="preserve">можно </w:t>
      </w:r>
      <w:r w:rsidRPr="00F242A7">
        <w:rPr>
          <w:sz w:val="24"/>
          <w:szCs w:val="24"/>
        </w:rPr>
        <w:t>подпис</w:t>
      </w:r>
      <w:r w:rsidR="009E1ACB" w:rsidRPr="00F242A7">
        <w:rPr>
          <w:sz w:val="24"/>
          <w:szCs w:val="24"/>
        </w:rPr>
        <w:t>ать</w:t>
      </w:r>
      <w:r w:rsidRPr="00F242A7">
        <w:rPr>
          <w:sz w:val="24"/>
          <w:szCs w:val="24"/>
        </w:rPr>
        <w:t xml:space="preserve"> у руководителя – эксперта или </w:t>
      </w:r>
      <w:r w:rsidR="00A4713D">
        <w:rPr>
          <w:sz w:val="24"/>
          <w:szCs w:val="24"/>
        </w:rPr>
        <w:t xml:space="preserve">у 3-х </w:t>
      </w:r>
      <w:r w:rsidRPr="00F242A7">
        <w:rPr>
          <w:sz w:val="24"/>
          <w:szCs w:val="24"/>
        </w:rPr>
        <w:t>членов экспертной комиссии</w:t>
      </w:r>
      <w:r w:rsidRPr="00F242A7">
        <w:rPr>
          <w:b/>
          <w:sz w:val="24"/>
          <w:szCs w:val="24"/>
        </w:rPr>
        <w:t xml:space="preserve"> </w:t>
      </w:r>
      <w:r w:rsidRPr="00F242A7">
        <w:rPr>
          <w:sz w:val="24"/>
          <w:szCs w:val="24"/>
        </w:rPr>
        <w:t>параллельно с экспертным заключением Комиссии внутреннего экспортного контроля</w:t>
      </w:r>
      <w:r w:rsidRPr="00F242A7">
        <w:rPr>
          <w:i/>
          <w:sz w:val="24"/>
          <w:szCs w:val="24"/>
        </w:rPr>
        <w:t xml:space="preserve"> (</w:t>
      </w:r>
      <w:r w:rsidRPr="00F242A7">
        <w:rPr>
          <w:i/>
          <w:color w:val="2E74B5" w:themeColor="accent1" w:themeShade="BF"/>
          <w:sz w:val="24"/>
          <w:szCs w:val="24"/>
        </w:rPr>
        <w:t>экспортным</w:t>
      </w:r>
      <w:r w:rsidR="00316263" w:rsidRPr="00F242A7">
        <w:rPr>
          <w:i/>
          <w:color w:val="2E74B5" w:themeColor="accent1" w:themeShade="BF"/>
          <w:sz w:val="24"/>
          <w:szCs w:val="24"/>
        </w:rPr>
        <w:t xml:space="preserve"> заключением</w:t>
      </w:r>
      <w:r w:rsidRPr="00F242A7">
        <w:rPr>
          <w:i/>
          <w:sz w:val="24"/>
          <w:szCs w:val="24"/>
        </w:rPr>
        <w:t>), т.к. пе</w:t>
      </w:r>
      <w:r w:rsidRPr="00F242A7">
        <w:rPr>
          <w:sz w:val="24"/>
          <w:szCs w:val="24"/>
        </w:rPr>
        <w:t xml:space="preserve">речень экспертов один и тот же. </w:t>
      </w:r>
    </w:p>
    <w:p w14:paraId="3FCFEEF3" w14:textId="27209815" w:rsidR="00B748CE" w:rsidRPr="00F242A7" w:rsidRDefault="009E1ACB" w:rsidP="009E1ACB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</w:rPr>
      </w:pPr>
      <w:r w:rsidRPr="00F242A7">
        <w:rPr>
          <w:sz w:val="24"/>
          <w:szCs w:val="24"/>
        </w:rPr>
        <w:t>Зарегистрировать экспертное заключени</w:t>
      </w:r>
      <w:r w:rsidR="00A4713D">
        <w:rPr>
          <w:sz w:val="24"/>
          <w:szCs w:val="24"/>
        </w:rPr>
        <w:t>е</w:t>
      </w:r>
      <w:r w:rsidRPr="00F242A7">
        <w:rPr>
          <w:sz w:val="24"/>
          <w:szCs w:val="24"/>
        </w:rPr>
        <w:t xml:space="preserve"> Комиссии внутреннего экспортного контроля (экспортное заключение) </w:t>
      </w:r>
      <w:r w:rsidR="00175C4A" w:rsidRPr="00F242A7">
        <w:rPr>
          <w:sz w:val="24"/>
          <w:szCs w:val="24"/>
        </w:rPr>
        <w:t xml:space="preserve">в </w:t>
      </w:r>
      <w:r w:rsidR="00B748CE" w:rsidRPr="00F242A7">
        <w:rPr>
          <w:sz w:val="24"/>
          <w:szCs w:val="24"/>
        </w:rPr>
        <w:t>отдел</w:t>
      </w:r>
      <w:r w:rsidRPr="00F242A7">
        <w:rPr>
          <w:sz w:val="24"/>
          <w:szCs w:val="24"/>
        </w:rPr>
        <w:t>е</w:t>
      </w:r>
      <w:r w:rsidR="00B748CE" w:rsidRPr="00F242A7">
        <w:rPr>
          <w:sz w:val="24"/>
          <w:szCs w:val="24"/>
        </w:rPr>
        <w:t xml:space="preserve"> международного сотрудничества</w:t>
      </w:r>
      <w:r w:rsidRPr="00F242A7">
        <w:rPr>
          <w:sz w:val="24"/>
          <w:szCs w:val="24"/>
        </w:rPr>
        <w:t xml:space="preserve"> (</w:t>
      </w:r>
      <w:r w:rsidR="00F242A7" w:rsidRPr="00F242A7">
        <w:rPr>
          <w:sz w:val="24"/>
          <w:szCs w:val="24"/>
        </w:rPr>
        <w:t>а</w:t>
      </w:r>
      <w:r w:rsidRPr="00F242A7">
        <w:rPr>
          <w:sz w:val="24"/>
          <w:szCs w:val="24"/>
        </w:rPr>
        <w:t xml:space="preserve">уд. </w:t>
      </w:r>
      <w:r w:rsidR="00F242A7" w:rsidRPr="00F242A7">
        <w:rPr>
          <w:sz w:val="24"/>
          <w:szCs w:val="24"/>
        </w:rPr>
        <w:t xml:space="preserve">217 </w:t>
      </w:r>
      <w:r w:rsidR="00A4713D">
        <w:rPr>
          <w:sz w:val="24"/>
          <w:szCs w:val="24"/>
        </w:rPr>
        <w:t>гл. к.</w:t>
      </w:r>
      <w:r w:rsidR="00F242A7" w:rsidRPr="00F242A7">
        <w:rPr>
          <w:sz w:val="24"/>
          <w:szCs w:val="24"/>
        </w:rPr>
        <w:t xml:space="preserve"> ТУСУР</w:t>
      </w:r>
      <w:r w:rsidRPr="00F242A7">
        <w:rPr>
          <w:sz w:val="24"/>
          <w:szCs w:val="24"/>
        </w:rPr>
        <w:t>)</w:t>
      </w:r>
      <w:r w:rsidR="00B748CE" w:rsidRPr="00F242A7">
        <w:rPr>
          <w:sz w:val="24"/>
          <w:szCs w:val="24"/>
        </w:rPr>
        <w:t xml:space="preserve"> </w:t>
      </w:r>
      <w:r w:rsidR="00FE280D" w:rsidRPr="00F242A7">
        <w:rPr>
          <w:sz w:val="24"/>
          <w:szCs w:val="24"/>
        </w:rPr>
        <w:t>(</w:t>
      </w:r>
      <w:r w:rsidR="00FE280D" w:rsidRPr="00F242A7">
        <w:rPr>
          <w:i/>
          <w:sz w:val="24"/>
          <w:szCs w:val="24"/>
        </w:rPr>
        <w:t>контактные данные отдела</w:t>
      </w:r>
      <w:r w:rsidR="00FE280D" w:rsidRPr="00F242A7">
        <w:rPr>
          <w:sz w:val="24"/>
          <w:szCs w:val="24"/>
        </w:rPr>
        <w:t>)</w:t>
      </w:r>
      <w:r w:rsidR="00910827" w:rsidRPr="00F242A7">
        <w:rPr>
          <w:sz w:val="24"/>
          <w:szCs w:val="24"/>
        </w:rPr>
        <w:t xml:space="preserve">: </w:t>
      </w:r>
      <w:hyperlink r:id="rId6" w:history="1">
        <w:r w:rsidR="00175C4A" w:rsidRPr="00F242A7">
          <w:rPr>
            <w:rStyle w:val="Hyperlink"/>
            <w:sz w:val="24"/>
            <w:szCs w:val="24"/>
          </w:rPr>
          <w:t>https://directory.tusur.ru/subdivisions/164</w:t>
        </w:r>
      </w:hyperlink>
    </w:p>
    <w:p w14:paraId="270EB6D2" w14:textId="77777777" w:rsidR="003C6D5C" w:rsidRPr="003C6D5C" w:rsidRDefault="00175C4A" w:rsidP="003C6D5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B748CE">
        <w:rPr>
          <w:sz w:val="24"/>
          <w:szCs w:val="24"/>
        </w:rPr>
        <w:lastRenderedPageBreak/>
        <w:t xml:space="preserve">Утвердить </w:t>
      </w:r>
      <w:r w:rsidR="00D95859" w:rsidRPr="001613ED">
        <w:rPr>
          <w:sz w:val="24"/>
          <w:szCs w:val="24"/>
        </w:rPr>
        <w:t>экспертное заключение Комиссии внутреннего экспортного контроля (</w:t>
      </w:r>
      <w:r w:rsidR="00D95859" w:rsidRPr="001613ED">
        <w:rPr>
          <w:i/>
          <w:color w:val="0070C0"/>
          <w:sz w:val="24"/>
          <w:szCs w:val="24"/>
        </w:rPr>
        <w:t>экспортное</w:t>
      </w:r>
      <w:r w:rsidR="00910827" w:rsidRPr="001613ED">
        <w:rPr>
          <w:i/>
          <w:color w:val="0070C0"/>
          <w:sz w:val="24"/>
          <w:szCs w:val="24"/>
        </w:rPr>
        <w:t xml:space="preserve"> заключение</w:t>
      </w:r>
      <w:r w:rsidR="00D95859" w:rsidRPr="001613ED">
        <w:rPr>
          <w:sz w:val="24"/>
          <w:szCs w:val="24"/>
        </w:rPr>
        <w:t>)</w:t>
      </w:r>
      <w:r w:rsidRPr="001613ED">
        <w:rPr>
          <w:sz w:val="24"/>
          <w:szCs w:val="24"/>
        </w:rPr>
        <w:t xml:space="preserve"> у Шурыгин</w:t>
      </w:r>
      <w:r w:rsidR="00B748CE" w:rsidRPr="001613ED">
        <w:rPr>
          <w:sz w:val="24"/>
          <w:szCs w:val="24"/>
        </w:rPr>
        <w:t>а Ю.А. – ауд. 211 гл. к. ТУСУРа</w:t>
      </w:r>
      <w:r w:rsidRPr="001613ED">
        <w:rPr>
          <w:sz w:val="24"/>
          <w:szCs w:val="24"/>
        </w:rPr>
        <w:t>; поставить печать в канцелярии</w:t>
      </w:r>
      <w:r w:rsidR="00B748CE" w:rsidRPr="001613ED">
        <w:rPr>
          <w:sz w:val="24"/>
          <w:szCs w:val="24"/>
        </w:rPr>
        <w:t xml:space="preserve"> (общий отдел</w:t>
      </w:r>
      <w:r w:rsidR="00B748CE">
        <w:rPr>
          <w:sz w:val="24"/>
          <w:szCs w:val="24"/>
        </w:rPr>
        <w:t>) – ауд. 116 гл. к. ТУСУРа</w:t>
      </w:r>
      <w:r w:rsidRPr="00B748CE">
        <w:rPr>
          <w:sz w:val="24"/>
          <w:szCs w:val="24"/>
        </w:rPr>
        <w:t>.</w:t>
      </w:r>
    </w:p>
    <w:p w14:paraId="7A886842" w14:textId="77777777" w:rsidR="00B748CE" w:rsidRPr="003C6D5C" w:rsidRDefault="00647247" w:rsidP="003C6D5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3C6D5C">
        <w:rPr>
          <w:sz w:val="24"/>
          <w:szCs w:val="24"/>
        </w:rPr>
        <w:t>Предоставить утвержденное экспо</w:t>
      </w:r>
      <w:r w:rsidR="00B748CE" w:rsidRPr="003C6D5C">
        <w:rPr>
          <w:sz w:val="24"/>
          <w:szCs w:val="24"/>
        </w:rPr>
        <w:t>ртное заключение по месту требовани</w:t>
      </w:r>
      <w:r w:rsidRPr="003C6D5C">
        <w:rPr>
          <w:sz w:val="24"/>
          <w:szCs w:val="24"/>
        </w:rPr>
        <w:t>я, оставив у себя оригинал экспо</w:t>
      </w:r>
      <w:r w:rsidR="00B748CE" w:rsidRPr="003C6D5C">
        <w:rPr>
          <w:sz w:val="24"/>
          <w:szCs w:val="24"/>
        </w:rPr>
        <w:t>ртного</w:t>
      </w:r>
      <w:r w:rsidR="009157DC">
        <w:rPr>
          <w:sz w:val="24"/>
          <w:szCs w:val="24"/>
        </w:rPr>
        <w:t>, его скан или копию</w:t>
      </w:r>
      <w:r w:rsidR="00B748CE" w:rsidRPr="003C6D5C">
        <w:rPr>
          <w:sz w:val="24"/>
          <w:szCs w:val="24"/>
        </w:rPr>
        <w:t>.</w:t>
      </w:r>
    </w:p>
    <w:p w14:paraId="5E14A13D" w14:textId="77777777" w:rsidR="009832ED" w:rsidRPr="009832ED" w:rsidRDefault="009832ED" w:rsidP="00350207">
      <w:pPr>
        <w:rPr>
          <w:sz w:val="24"/>
          <w:szCs w:val="24"/>
        </w:rPr>
      </w:pPr>
      <w:r w:rsidRPr="009832ED">
        <w:rPr>
          <w:sz w:val="24"/>
          <w:szCs w:val="24"/>
        </w:rPr>
        <w:t>---------------</w:t>
      </w:r>
      <w:r>
        <w:rPr>
          <w:sz w:val="24"/>
          <w:szCs w:val="24"/>
        </w:rPr>
        <w:t>--------------------------------------------------------------------------------------------------</w:t>
      </w:r>
    </w:p>
    <w:p w14:paraId="18453AD1" w14:textId="77777777" w:rsidR="003C18B4" w:rsidRPr="00743ACF" w:rsidRDefault="003C18B4" w:rsidP="003C18B4">
      <w:pPr>
        <w:pStyle w:val="ListParagraph"/>
        <w:numPr>
          <w:ilvl w:val="1"/>
          <w:numId w:val="9"/>
        </w:num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Форма экспертног</w:t>
      </w:r>
      <w:r w:rsidRPr="00743ACF">
        <w:rPr>
          <w:b/>
          <w:color w:val="2E74B5" w:themeColor="accent1" w:themeShade="BF"/>
          <w:sz w:val="24"/>
          <w:szCs w:val="24"/>
        </w:rPr>
        <w:t>о заключения</w:t>
      </w:r>
      <w:r>
        <w:rPr>
          <w:b/>
          <w:color w:val="2E74B5" w:themeColor="accent1" w:themeShade="BF"/>
          <w:sz w:val="24"/>
          <w:szCs w:val="24"/>
        </w:rPr>
        <w:t xml:space="preserve"> Комиссии внутреннего экспортного контроля </w:t>
      </w:r>
      <w:r w:rsidRPr="00743ACF">
        <w:rPr>
          <w:b/>
          <w:color w:val="2E74B5" w:themeColor="accent1" w:themeShade="BF"/>
          <w:sz w:val="24"/>
          <w:szCs w:val="24"/>
        </w:rPr>
        <w:t>(скачать)</w:t>
      </w:r>
    </w:p>
    <w:p w14:paraId="766A5BEA" w14:textId="77777777" w:rsidR="003C18B4" w:rsidRDefault="003C18B4" w:rsidP="003C18B4">
      <w:pPr>
        <w:pStyle w:val="ListParagraph"/>
        <w:ind w:left="360"/>
        <w:rPr>
          <w:sz w:val="24"/>
          <w:szCs w:val="24"/>
        </w:rPr>
      </w:pPr>
    </w:p>
    <w:p w14:paraId="540606A9" w14:textId="1B38D2D3" w:rsidR="003C18B4" w:rsidRPr="003C18B4" w:rsidRDefault="003C18B4" w:rsidP="003C18B4">
      <w:pPr>
        <w:rPr>
          <w:sz w:val="24"/>
          <w:szCs w:val="24"/>
        </w:rPr>
      </w:pPr>
      <w:r w:rsidRPr="003C18B4"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6DC68FC5" w14:textId="77777777" w:rsidR="003C18B4" w:rsidRPr="00FB7CCB" w:rsidRDefault="003C18B4" w:rsidP="003C18B4">
      <w:pPr>
        <w:rPr>
          <w:sz w:val="24"/>
          <w:szCs w:val="24"/>
          <w:u w:val="single"/>
        </w:rPr>
      </w:pPr>
      <w:r w:rsidRPr="00FB7CCB">
        <w:rPr>
          <w:sz w:val="24"/>
          <w:szCs w:val="24"/>
          <w:u w:val="single"/>
        </w:rPr>
        <w:t>Дополнительные ссылки:</w:t>
      </w:r>
    </w:p>
    <w:p w14:paraId="75866CC7" w14:textId="06756126" w:rsidR="003C18B4" w:rsidRDefault="003C18B4" w:rsidP="003C18B4">
      <w:pPr>
        <w:rPr>
          <w:rStyle w:val="Hyperlink"/>
          <w:sz w:val="24"/>
          <w:szCs w:val="24"/>
        </w:rPr>
      </w:pPr>
      <w:r w:rsidRPr="00175C4A">
        <w:rPr>
          <w:sz w:val="24"/>
          <w:szCs w:val="24"/>
        </w:rPr>
        <w:t>Сайт</w:t>
      </w:r>
      <w:r>
        <w:rPr>
          <w:sz w:val="24"/>
          <w:szCs w:val="24"/>
        </w:rPr>
        <w:t xml:space="preserve"> отдела международного сотрудничества</w:t>
      </w:r>
      <w:r w:rsidRPr="00175C4A">
        <w:rPr>
          <w:sz w:val="24"/>
          <w:szCs w:val="24"/>
        </w:rPr>
        <w:t xml:space="preserve">: </w:t>
      </w:r>
      <w:hyperlink r:id="rId7" w:history="1">
        <w:r w:rsidRPr="00175C4A">
          <w:rPr>
            <w:rStyle w:val="Hyperlink"/>
            <w:sz w:val="24"/>
            <w:szCs w:val="24"/>
          </w:rPr>
          <w:t>https://tusur.ru/ru/o-tusure/struktura-i-organy-upravleniya/departament-upravleniya-i-strategicheskogo-razvitiya/otdel-mezhdunarodnogo-sotrudnichestva</w:t>
        </w:r>
      </w:hyperlink>
    </w:p>
    <w:p w14:paraId="601CB2C3" w14:textId="77777777" w:rsidR="003C18B4" w:rsidRPr="00175C4A" w:rsidRDefault="003C18B4" w:rsidP="003C18B4">
      <w:pPr>
        <w:rPr>
          <w:sz w:val="24"/>
          <w:szCs w:val="24"/>
        </w:rPr>
      </w:pPr>
    </w:p>
    <w:p w14:paraId="46DABEC9" w14:textId="77777777" w:rsidR="003C18B4" w:rsidRPr="003108A7" w:rsidRDefault="003C18B4" w:rsidP="003C18B4">
      <w:pPr>
        <w:rPr>
          <w:b/>
          <w:color w:val="2E74B5" w:themeColor="accent1" w:themeShade="BF"/>
          <w:sz w:val="24"/>
          <w:szCs w:val="24"/>
        </w:rPr>
      </w:pPr>
      <w:r w:rsidRPr="003108A7">
        <w:rPr>
          <w:b/>
          <w:color w:val="2E74B5" w:themeColor="accent1" w:themeShade="BF"/>
          <w:sz w:val="24"/>
          <w:szCs w:val="24"/>
        </w:rPr>
        <w:t>------------------------------------------------------------------</w:t>
      </w:r>
      <w:r>
        <w:rPr>
          <w:b/>
          <w:color w:val="2E74B5" w:themeColor="accent1" w:themeShade="BF"/>
          <w:sz w:val="24"/>
          <w:szCs w:val="24"/>
        </w:rPr>
        <w:t>-----------------</w:t>
      </w:r>
    </w:p>
    <w:p w14:paraId="50D6006E" w14:textId="77777777" w:rsidR="003C18B4" w:rsidRPr="00743ACF" w:rsidRDefault="003C18B4" w:rsidP="003C18B4">
      <w:pPr>
        <w:pStyle w:val="ListParagraph"/>
        <w:rPr>
          <w:b/>
          <w:color w:val="2E74B5" w:themeColor="accent1" w:themeShade="BF"/>
          <w:sz w:val="24"/>
          <w:szCs w:val="24"/>
        </w:rPr>
      </w:pPr>
    </w:p>
    <w:p w14:paraId="3CDB6CE1" w14:textId="77777777" w:rsidR="003C18B4" w:rsidRPr="00743ACF" w:rsidRDefault="003C18B4" w:rsidP="003C18B4">
      <w:pPr>
        <w:pStyle w:val="ListParagraph"/>
        <w:numPr>
          <w:ilvl w:val="0"/>
          <w:numId w:val="9"/>
        </w:numPr>
        <w:rPr>
          <w:b/>
          <w:color w:val="2E74B5" w:themeColor="accent1" w:themeShade="BF"/>
          <w:sz w:val="24"/>
          <w:szCs w:val="24"/>
        </w:rPr>
      </w:pPr>
      <w:r w:rsidRPr="00743ACF">
        <w:rPr>
          <w:b/>
          <w:color w:val="2E74B5" w:themeColor="accent1" w:themeShade="BF"/>
          <w:sz w:val="24"/>
          <w:szCs w:val="24"/>
        </w:rPr>
        <w:t>Приказ о составе экспертных комиссий (скачать)</w:t>
      </w:r>
    </w:p>
    <w:p w14:paraId="2CA9DCBA" w14:textId="0B858E43" w:rsidR="003C18B4" w:rsidRDefault="003C18B4" w:rsidP="003C18B4">
      <w:pPr>
        <w:pStyle w:val="ListParagraph"/>
        <w:ind w:left="360"/>
        <w:rPr>
          <w:sz w:val="24"/>
          <w:szCs w:val="24"/>
        </w:rPr>
      </w:pPr>
    </w:p>
    <w:p w14:paraId="6E4C76C5" w14:textId="77777777" w:rsidR="003C18B4" w:rsidRPr="00175C4A" w:rsidRDefault="003C18B4" w:rsidP="003C18B4">
      <w:pPr>
        <w:rPr>
          <w:sz w:val="24"/>
          <w:szCs w:val="24"/>
        </w:rPr>
      </w:pPr>
      <w:r w:rsidRPr="00175C4A">
        <w:rPr>
          <w:sz w:val="24"/>
          <w:szCs w:val="24"/>
        </w:rPr>
        <w:t>----------------------------------------------------------------------------------------------------</w:t>
      </w:r>
      <w:r>
        <w:rPr>
          <w:sz w:val="24"/>
          <w:szCs w:val="24"/>
        </w:rPr>
        <w:t>----------------------------</w:t>
      </w:r>
    </w:p>
    <w:p w14:paraId="2DA378FB" w14:textId="77777777" w:rsidR="003C18B4" w:rsidRDefault="003C18B4" w:rsidP="00FB7CCB">
      <w:pPr>
        <w:ind w:left="1080"/>
        <w:rPr>
          <w:color w:val="C45911" w:themeColor="accent2" w:themeShade="BF"/>
          <w:sz w:val="24"/>
          <w:szCs w:val="24"/>
          <w:u w:val="single"/>
        </w:rPr>
      </w:pPr>
    </w:p>
    <w:p w14:paraId="587A8557" w14:textId="65EF6FDE" w:rsidR="00FB7CCB" w:rsidRPr="00FB7CCB" w:rsidRDefault="00E33352" w:rsidP="00FB7CCB">
      <w:pPr>
        <w:ind w:left="1080"/>
        <w:rPr>
          <w:color w:val="C45911" w:themeColor="accent2" w:themeShade="BF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  <w:u w:val="single"/>
        </w:rPr>
        <w:t>Форм</w:t>
      </w:r>
      <w:r w:rsidR="00175C4A" w:rsidRPr="00FB7CCB">
        <w:rPr>
          <w:color w:val="C45911" w:themeColor="accent2" w:themeShade="BF"/>
          <w:sz w:val="24"/>
          <w:szCs w:val="24"/>
          <w:u w:val="single"/>
        </w:rPr>
        <w:t>ы заключений и алгоритм их оформления применимы для действующих сотрудников/аспирантов/студентов ТУСУР</w:t>
      </w:r>
      <w:r w:rsidR="00647247" w:rsidRPr="00FB7CCB">
        <w:rPr>
          <w:color w:val="C45911" w:themeColor="accent2" w:themeShade="BF"/>
          <w:sz w:val="24"/>
          <w:szCs w:val="24"/>
          <w:u w:val="single"/>
        </w:rPr>
        <w:t>а</w:t>
      </w:r>
      <w:r w:rsidR="00175C4A" w:rsidRPr="00FB7CCB">
        <w:rPr>
          <w:color w:val="C45911" w:themeColor="accent2" w:themeShade="BF"/>
          <w:sz w:val="24"/>
          <w:szCs w:val="24"/>
          <w:u w:val="single"/>
        </w:rPr>
        <w:t xml:space="preserve">. </w:t>
      </w:r>
    </w:p>
    <w:p w14:paraId="16BC3383" w14:textId="77777777" w:rsidR="00BF4470" w:rsidRDefault="00BF4470" w:rsidP="00FB7CCB">
      <w:pPr>
        <w:ind w:left="1080"/>
        <w:rPr>
          <w:color w:val="C45911" w:themeColor="accent2" w:themeShade="BF"/>
          <w:sz w:val="24"/>
          <w:szCs w:val="24"/>
          <w:u w:val="single"/>
        </w:rPr>
      </w:pPr>
    </w:p>
    <w:p w14:paraId="71C334C8" w14:textId="168C514F" w:rsidR="00175C4A" w:rsidRPr="00FB7CCB" w:rsidRDefault="00175C4A" w:rsidP="00FB7CCB">
      <w:pPr>
        <w:ind w:left="1080"/>
        <w:rPr>
          <w:color w:val="C45911" w:themeColor="accent2" w:themeShade="BF"/>
          <w:sz w:val="24"/>
          <w:szCs w:val="24"/>
          <w:u w:val="single"/>
        </w:rPr>
      </w:pPr>
      <w:r w:rsidRPr="00FB7CCB">
        <w:rPr>
          <w:color w:val="C45911" w:themeColor="accent2" w:themeShade="BF"/>
          <w:sz w:val="24"/>
          <w:szCs w:val="24"/>
          <w:u w:val="single"/>
        </w:rPr>
        <w:t>Авторам из сторонних организа</w:t>
      </w:r>
      <w:r w:rsidR="00E33352">
        <w:rPr>
          <w:color w:val="C45911" w:themeColor="accent2" w:themeShade="BF"/>
          <w:sz w:val="24"/>
          <w:szCs w:val="24"/>
          <w:u w:val="single"/>
        </w:rPr>
        <w:t>ций следует обращаться за форма</w:t>
      </w:r>
      <w:r w:rsidRPr="00FB7CCB">
        <w:rPr>
          <w:color w:val="C45911" w:themeColor="accent2" w:themeShade="BF"/>
          <w:sz w:val="24"/>
          <w:szCs w:val="24"/>
          <w:u w:val="single"/>
        </w:rPr>
        <w:t>ми в свои организации.</w:t>
      </w:r>
    </w:p>
    <w:p w14:paraId="209E4BC5" w14:textId="77777777" w:rsidR="00175C4A" w:rsidRPr="00175C4A" w:rsidRDefault="00175C4A">
      <w:pPr>
        <w:rPr>
          <w:sz w:val="24"/>
          <w:szCs w:val="24"/>
        </w:rPr>
      </w:pPr>
    </w:p>
    <w:sectPr w:rsidR="00175C4A" w:rsidRPr="00175C4A" w:rsidSect="005A3C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5098"/>
    <w:multiLevelType w:val="hybridMultilevel"/>
    <w:tmpl w:val="3CA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8EC"/>
    <w:multiLevelType w:val="multilevel"/>
    <w:tmpl w:val="926A7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B3F67"/>
    <w:multiLevelType w:val="hybridMultilevel"/>
    <w:tmpl w:val="97FE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D9"/>
    <w:multiLevelType w:val="hybridMultilevel"/>
    <w:tmpl w:val="F4D2CEDE"/>
    <w:lvl w:ilvl="0" w:tplc="A81CA8F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527F2"/>
    <w:multiLevelType w:val="hybridMultilevel"/>
    <w:tmpl w:val="3CA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B26"/>
    <w:multiLevelType w:val="hybridMultilevel"/>
    <w:tmpl w:val="0838912C"/>
    <w:lvl w:ilvl="0" w:tplc="E004BCC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858EF"/>
    <w:multiLevelType w:val="hybridMultilevel"/>
    <w:tmpl w:val="9F0069D2"/>
    <w:lvl w:ilvl="0" w:tplc="6988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351C7"/>
    <w:multiLevelType w:val="multilevel"/>
    <w:tmpl w:val="E82C7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AA1102"/>
    <w:multiLevelType w:val="hybridMultilevel"/>
    <w:tmpl w:val="3CA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F"/>
    <w:rsid w:val="000537A6"/>
    <w:rsid w:val="001613ED"/>
    <w:rsid w:val="00175C4A"/>
    <w:rsid w:val="002C15AA"/>
    <w:rsid w:val="003049EF"/>
    <w:rsid w:val="003108A7"/>
    <w:rsid w:val="00316263"/>
    <w:rsid w:val="00350207"/>
    <w:rsid w:val="003812A4"/>
    <w:rsid w:val="003C18B4"/>
    <w:rsid w:val="003C6D5C"/>
    <w:rsid w:val="00400E84"/>
    <w:rsid w:val="0044563C"/>
    <w:rsid w:val="00481DE1"/>
    <w:rsid w:val="0048266B"/>
    <w:rsid w:val="004F1AC5"/>
    <w:rsid w:val="00547EE5"/>
    <w:rsid w:val="005552A8"/>
    <w:rsid w:val="00596E9D"/>
    <w:rsid w:val="005A3C0E"/>
    <w:rsid w:val="005B5E9A"/>
    <w:rsid w:val="005B5F82"/>
    <w:rsid w:val="005C3111"/>
    <w:rsid w:val="00604D6A"/>
    <w:rsid w:val="006173F7"/>
    <w:rsid w:val="00647247"/>
    <w:rsid w:val="00677B99"/>
    <w:rsid w:val="00752872"/>
    <w:rsid w:val="00910827"/>
    <w:rsid w:val="009157DC"/>
    <w:rsid w:val="00933E33"/>
    <w:rsid w:val="0094640B"/>
    <w:rsid w:val="009832ED"/>
    <w:rsid w:val="009A1B96"/>
    <w:rsid w:val="009B1419"/>
    <w:rsid w:val="009D702D"/>
    <w:rsid w:val="009E1ACB"/>
    <w:rsid w:val="009E39C4"/>
    <w:rsid w:val="00A4713D"/>
    <w:rsid w:val="00AD4514"/>
    <w:rsid w:val="00AE1700"/>
    <w:rsid w:val="00AF557C"/>
    <w:rsid w:val="00B748CE"/>
    <w:rsid w:val="00BA13FE"/>
    <w:rsid w:val="00BF4470"/>
    <w:rsid w:val="00C23812"/>
    <w:rsid w:val="00C24A06"/>
    <w:rsid w:val="00C46671"/>
    <w:rsid w:val="00C918EC"/>
    <w:rsid w:val="00C92426"/>
    <w:rsid w:val="00D95859"/>
    <w:rsid w:val="00DF452A"/>
    <w:rsid w:val="00E33352"/>
    <w:rsid w:val="00E77BF3"/>
    <w:rsid w:val="00E90496"/>
    <w:rsid w:val="00F242A7"/>
    <w:rsid w:val="00FB7CCB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51F"/>
  <w15:docId w15:val="{393B936C-8FAA-4B30-8D1D-9051E3D4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C4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sur.ru/ru/o-tusure/struktura-i-organy-upravleniya/departament-upravleniya-i-strategicheskogo-razvitiya/otdel-mezhdunarodnogo-sotrudni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ory.tusur.ru/subdivisions/164" TargetMode="External"/><Relationship Id="rId5" Type="http://schemas.openxmlformats.org/officeDocument/2006/relationships/hyperlink" Target="https://tusur.ru/ru/sotrudnichestvo/mezhdunarodnaya-konkurentosposob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Ярымова Инна</dc:creator>
  <cp:keywords/>
  <dc:description/>
  <cp:lastModifiedBy>Mikhail Karev</cp:lastModifiedBy>
  <cp:revision>8</cp:revision>
  <cp:lastPrinted>2020-03-16T04:50:00Z</cp:lastPrinted>
  <dcterms:created xsi:type="dcterms:W3CDTF">2020-04-16T08:09:00Z</dcterms:created>
  <dcterms:modified xsi:type="dcterms:W3CDTF">2020-04-20T09:17:00Z</dcterms:modified>
</cp:coreProperties>
</file>